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3080008" cy="2688996"/>
            <wp:effectExtent b="0" l="0" r="0" t="0"/>
            <wp:docPr descr="Hombre sonriendo con un traje de color negro&#10;&#10;Descripción generada automáticamente" id="2" name="image1.jpg"/>
            <a:graphic>
              <a:graphicData uri="http://schemas.openxmlformats.org/drawingml/2006/picture">
                <pic:pic>
                  <pic:nvPicPr>
                    <pic:cNvPr descr="Hombre sonriendo con un traje de color negro&#10;&#10;Descripción generada automáticament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80008" cy="26889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M.Sc. – MEVA Luis Diego Salas Ocampo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Catedrático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Presidente a.i Comisión de Carrera Académica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Representante propietario Facultad de Ciencias Sociales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 Administrador de Negocios y Sociólogo graduado de la Universidad de Costa Rica. Posee una Maestría en Entornos Virtuales de Aprendizaje por la Universidad de Panamá y otra en Administración de Negocios. Es candidato a Doctor en Ciencias de la Administración por la Universidad Estatal a Distancia de Costa Rica. Posee dos especializaciones en Entornos Virtuales de Aprendizaje del Centro de Altos Estudios Universitarios de Virtual Educa Argentina y de la Universidad de Panamá. Además posee una especialización en Prospectiva Estratégica e Investigación Interdisciplinaria de la Universidad Nacional Autónoma de México.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 sido consultor del Sistema de Naciones Unidas en las agencias del Programa Latinoamericano de Prevención y Tratamiento del Delincuente ILANUD, Fondo de Naciones Unidas para la Infancia y el Programa de Naciones Unidas para el Desarrollo. Tiene 16 años de experiencia en educación superior tanto en la Universidad Nacional como en la de Costa Rica y 10 años en procesos de educación popular en Centroamérica. 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 parte de la Escuela de Relaciones Internacionales de la UNA donde además de ser el coordinador del Programa Innovación Metodológica y Gestión del Conocimiento, es miembro de la Comisión de Trabajos Finales de Graduación de esa unidad desde 2013. 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Tiene una basta producción de libros y artículos relacionados tanto con la gestión de la investigación en ciencias sociales, particularmente en lo referido a la instrumentalización de la misma mediante tecnología, así como en el campo de la inteligencia de negocios y en el efecto de las herramientas de gestión de las tecnologías de información y comunicación en las dinámicas laborales.. 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 académico e investigador en temas relacionados con Negocios Internacionales, Gestión de la tecnología, investigación, innovación empresarial y social, finanzas internacionales y teletrabajo. Ha sido asesor nacional e internacional en temas de vinculación de tecnología a procesos de trabajo para mejoras de la calidad y gestión de clientes externos e internos. 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Reseña de su producción intelectual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Researchgate: 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https://www.researchgate.net/profile/Luis-Diego-Ocampo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Orcid: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u w:val="single"/>
            <w:rtl w:val="0"/>
          </w:rPr>
          <w:t xml:space="preserve">https://orcid.org/0000-0002-7214-7939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Google académico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u w:val="single"/>
            <w:rtl w:val="0"/>
          </w:rPr>
          <w:t xml:space="preserve">https://scholar.google.es/citations?user=m4T8ORcAAAAJ&amp;hl=es&amp;oi=ao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Valoraciones con respecto a la visión del mérito académico en el ejercicio de las tareas de la Comisión de Carrera Académica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</w:rPr>
      </w:pPr>
      <w:hyperlink r:id="rId11">
        <w:r w:rsidDel="00000000" w:rsidR="00000000" w:rsidRPr="00000000">
          <w:rPr>
            <w:rFonts w:ascii="Roboto" w:cs="Roboto" w:eastAsia="Roboto" w:hAnsi="Roboto"/>
            <w:color w:val="0000ff"/>
            <w:sz w:val="23"/>
            <w:szCs w:val="23"/>
            <w:u w:val="single"/>
            <w:shd w:fill="f9f9f9" w:val="clear"/>
            <w:rtl w:val="0"/>
          </w:rPr>
          <w:t xml:space="preserve">https://youtu.be/XGV30cjp4F8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Correo electrónico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luis.salas.ocampo@una.cr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uiPriority w:val="99"/>
    <w:unhideWhenUsed w:val="1"/>
    <w:rsid w:val="0035615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35615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youtu.be/XGV30cjp4F8" TargetMode="External"/><Relationship Id="rId10" Type="http://schemas.openxmlformats.org/officeDocument/2006/relationships/hyperlink" Target="https://scholar.google.es/citations?user=m4T8ORcAAAAJ&amp;hl=es&amp;oi=ao" TargetMode="External"/><Relationship Id="rId9" Type="http://schemas.openxmlformats.org/officeDocument/2006/relationships/hyperlink" Target="https://orcid.org/0000-0002-7214-7939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www.researchgate.net/profile/Luis-Diego-Ocamp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Q3GAztIhD2UwyaqCCWBizzNi3g==">AMUW2mXWzPhqIl/Y4MELXwV301AKBfKmLyy1wZa4o5zkmZhA0hrL09xU4iWiVsDwesyW691TLsvhIcyqqCjQlOuhzHUxwZIvzcfhj9DX6Me9oHMEeABAWsEjnrMq3tQtlcW+2ODg3Vde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2022-05-10T21:56:00Z</dcterms:created>
  <dc:creator>LUIS SALAS  OCAMPO</dc:creator>
</cp:coreProperties>
</file>